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9B9" w:rsidRPr="00FE2BDD" w:rsidRDefault="00E369B9" w:rsidP="00FE2BDD">
      <w:pPr>
        <w:spacing w:line="480" w:lineRule="auto"/>
        <w:jc w:val="center"/>
        <w:rPr>
          <w:rFonts w:ascii="Times New Roman" w:hAnsi="Times New Roman" w:cs="Times New Roman"/>
          <w:sz w:val="24"/>
          <w:szCs w:val="24"/>
        </w:rPr>
      </w:pPr>
    </w:p>
    <w:p w:rsidR="00FE2BDD" w:rsidRPr="00FE2BDD" w:rsidRDefault="00FE2BDD" w:rsidP="00FE2BDD">
      <w:pPr>
        <w:spacing w:line="480" w:lineRule="auto"/>
        <w:jc w:val="center"/>
        <w:rPr>
          <w:rFonts w:ascii="Times New Roman" w:hAnsi="Times New Roman" w:cs="Times New Roman"/>
          <w:sz w:val="24"/>
          <w:szCs w:val="24"/>
        </w:rPr>
      </w:pPr>
    </w:p>
    <w:p w:rsidR="00FE2BDD" w:rsidRPr="00FE2BDD" w:rsidRDefault="00FE2BDD" w:rsidP="00FE2BDD">
      <w:pPr>
        <w:spacing w:line="480" w:lineRule="auto"/>
        <w:jc w:val="center"/>
        <w:rPr>
          <w:rFonts w:ascii="Times New Roman" w:hAnsi="Times New Roman" w:cs="Times New Roman"/>
          <w:sz w:val="24"/>
          <w:szCs w:val="24"/>
        </w:rPr>
      </w:pPr>
    </w:p>
    <w:p w:rsidR="00E369B9" w:rsidRPr="00FE2BDD" w:rsidRDefault="00E369B9" w:rsidP="00FE2BDD">
      <w:pPr>
        <w:spacing w:line="480" w:lineRule="auto"/>
        <w:jc w:val="center"/>
        <w:rPr>
          <w:rFonts w:ascii="Times New Roman" w:hAnsi="Times New Roman" w:cs="Times New Roman"/>
          <w:sz w:val="24"/>
          <w:szCs w:val="24"/>
        </w:rPr>
      </w:pPr>
    </w:p>
    <w:p w:rsidR="00E369B9" w:rsidRPr="00FE2BDD" w:rsidRDefault="00E369B9" w:rsidP="00FE2BDD">
      <w:pPr>
        <w:spacing w:line="480" w:lineRule="auto"/>
        <w:jc w:val="center"/>
        <w:rPr>
          <w:rFonts w:ascii="Times New Roman" w:hAnsi="Times New Roman" w:cs="Times New Roman"/>
          <w:sz w:val="24"/>
          <w:szCs w:val="24"/>
        </w:rPr>
      </w:pPr>
    </w:p>
    <w:p w:rsidR="00E369B9" w:rsidRPr="00FE2BDD" w:rsidRDefault="00E369B9" w:rsidP="00FE2BDD">
      <w:pPr>
        <w:spacing w:line="480" w:lineRule="auto"/>
        <w:jc w:val="center"/>
        <w:rPr>
          <w:rFonts w:ascii="Times New Roman" w:hAnsi="Times New Roman" w:cs="Times New Roman"/>
          <w:sz w:val="24"/>
          <w:szCs w:val="24"/>
        </w:rPr>
      </w:pPr>
    </w:p>
    <w:p w:rsidR="00640095" w:rsidRPr="00FE2BDD" w:rsidRDefault="00640095" w:rsidP="00FE2BDD">
      <w:pPr>
        <w:spacing w:line="480" w:lineRule="auto"/>
        <w:jc w:val="center"/>
        <w:rPr>
          <w:rFonts w:ascii="Times New Roman" w:hAnsi="Times New Roman" w:cs="Times New Roman"/>
          <w:sz w:val="24"/>
          <w:szCs w:val="24"/>
        </w:rPr>
      </w:pPr>
      <w:r w:rsidRPr="00FE2BDD">
        <w:rPr>
          <w:rFonts w:ascii="Times New Roman" w:hAnsi="Times New Roman" w:cs="Times New Roman"/>
          <w:sz w:val="24"/>
          <w:szCs w:val="24"/>
        </w:rPr>
        <w:t>Journal Entry #Chapter 15</w:t>
      </w:r>
      <w:r w:rsidR="00E369B9" w:rsidRPr="00FE2BDD">
        <w:rPr>
          <w:rFonts w:ascii="Times New Roman" w:hAnsi="Times New Roman" w:cs="Times New Roman"/>
          <w:sz w:val="24"/>
          <w:szCs w:val="24"/>
        </w:rPr>
        <w:t>:</w:t>
      </w:r>
      <w:r w:rsidRPr="00FE2BDD">
        <w:rPr>
          <w:rFonts w:ascii="Times New Roman" w:hAnsi="Times New Roman" w:cs="Times New Roman"/>
          <w:sz w:val="24"/>
          <w:szCs w:val="24"/>
        </w:rPr>
        <w:t xml:space="preserve"> International and Foreign Law</w:t>
      </w:r>
    </w:p>
    <w:p w:rsidR="00E95ED3" w:rsidRPr="00FE2BDD" w:rsidRDefault="00E95ED3" w:rsidP="00FE2BDD">
      <w:pPr>
        <w:spacing w:line="480" w:lineRule="auto"/>
        <w:jc w:val="center"/>
        <w:rPr>
          <w:rFonts w:ascii="Times New Roman" w:hAnsi="Times New Roman" w:cs="Times New Roman"/>
          <w:sz w:val="24"/>
          <w:szCs w:val="24"/>
        </w:rPr>
      </w:pPr>
      <w:r w:rsidRPr="00FE2BDD">
        <w:rPr>
          <w:rFonts w:ascii="Times New Roman" w:hAnsi="Times New Roman" w:cs="Times New Roman"/>
          <w:sz w:val="24"/>
          <w:szCs w:val="24"/>
        </w:rPr>
        <w:t>Name</w:t>
      </w:r>
    </w:p>
    <w:p w:rsidR="00E95ED3" w:rsidRPr="00FE2BDD" w:rsidRDefault="00E95ED3" w:rsidP="00FE2BDD">
      <w:pPr>
        <w:spacing w:line="480" w:lineRule="auto"/>
        <w:jc w:val="center"/>
        <w:rPr>
          <w:rFonts w:ascii="Times New Roman" w:hAnsi="Times New Roman" w:cs="Times New Roman"/>
          <w:sz w:val="24"/>
          <w:szCs w:val="24"/>
        </w:rPr>
      </w:pPr>
      <w:r w:rsidRPr="00FE2BDD">
        <w:rPr>
          <w:rFonts w:ascii="Times New Roman" w:hAnsi="Times New Roman" w:cs="Times New Roman"/>
          <w:sz w:val="24"/>
          <w:szCs w:val="24"/>
        </w:rPr>
        <w:t>Institution</w:t>
      </w:r>
    </w:p>
    <w:p w:rsidR="00E95ED3" w:rsidRPr="00FE2BDD" w:rsidRDefault="00E95ED3" w:rsidP="00FE2BDD">
      <w:pPr>
        <w:spacing w:line="480" w:lineRule="auto"/>
        <w:jc w:val="center"/>
        <w:rPr>
          <w:rFonts w:ascii="Times New Roman" w:hAnsi="Times New Roman" w:cs="Times New Roman"/>
          <w:sz w:val="24"/>
          <w:szCs w:val="24"/>
        </w:rPr>
      </w:pPr>
      <w:r w:rsidRPr="00FE2BDD">
        <w:rPr>
          <w:rFonts w:ascii="Times New Roman" w:hAnsi="Times New Roman" w:cs="Times New Roman"/>
          <w:sz w:val="24"/>
          <w:szCs w:val="24"/>
        </w:rPr>
        <w:t>Date</w:t>
      </w:r>
    </w:p>
    <w:p w:rsidR="00E95ED3" w:rsidRPr="00FE2BDD" w:rsidRDefault="00E95ED3" w:rsidP="00FE2BDD">
      <w:pPr>
        <w:spacing w:line="480" w:lineRule="auto"/>
        <w:jc w:val="center"/>
        <w:rPr>
          <w:rFonts w:ascii="Times New Roman" w:hAnsi="Times New Roman" w:cs="Times New Roman"/>
          <w:sz w:val="24"/>
          <w:szCs w:val="24"/>
        </w:rPr>
      </w:pPr>
    </w:p>
    <w:p w:rsidR="00E95ED3" w:rsidRPr="00FE2BDD" w:rsidRDefault="00E95ED3" w:rsidP="00FE2BDD">
      <w:pPr>
        <w:spacing w:line="480" w:lineRule="auto"/>
        <w:jc w:val="center"/>
        <w:rPr>
          <w:rFonts w:ascii="Times New Roman" w:hAnsi="Times New Roman" w:cs="Times New Roman"/>
          <w:sz w:val="24"/>
          <w:szCs w:val="24"/>
        </w:rPr>
      </w:pPr>
    </w:p>
    <w:p w:rsidR="00E95ED3" w:rsidRPr="00FE2BDD" w:rsidRDefault="00E95ED3" w:rsidP="00FE2BDD">
      <w:pPr>
        <w:spacing w:line="480" w:lineRule="auto"/>
        <w:jc w:val="center"/>
        <w:rPr>
          <w:rFonts w:ascii="Times New Roman" w:hAnsi="Times New Roman" w:cs="Times New Roman"/>
          <w:sz w:val="24"/>
          <w:szCs w:val="24"/>
        </w:rPr>
      </w:pPr>
    </w:p>
    <w:p w:rsidR="00A51E71" w:rsidRPr="00FE2BDD" w:rsidRDefault="00A51E71" w:rsidP="00FE2BDD">
      <w:pPr>
        <w:spacing w:line="480" w:lineRule="auto"/>
        <w:jc w:val="center"/>
        <w:rPr>
          <w:rFonts w:ascii="Times New Roman" w:hAnsi="Times New Roman" w:cs="Times New Roman"/>
          <w:sz w:val="24"/>
          <w:szCs w:val="24"/>
        </w:rPr>
      </w:pPr>
    </w:p>
    <w:p w:rsidR="00A51E71" w:rsidRPr="00FE2BDD" w:rsidRDefault="00A51E71" w:rsidP="00FE2BDD">
      <w:pPr>
        <w:spacing w:line="480" w:lineRule="auto"/>
        <w:jc w:val="center"/>
        <w:rPr>
          <w:rFonts w:ascii="Times New Roman" w:hAnsi="Times New Roman" w:cs="Times New Roman"/>
          <w:sz w:val="24"/>
          <w:szCs w:val="24"/>
        </w:rPr>
      </w:pPr>
    </w:p>
    <w:p w:rsidR="00A51E71" w:rsidRPr="00FE2BDD" w:rsidRDefault="00A51E71" w:rsidP="00FE2BDD">
      <w:pPr>
        <w:spacing w:line="480" w:lineRule="auto"/>
        <w:jc w:val="center"/>
        <w:rPr>
          <w:rFonts w:ascii="Times New Roman" w:hAnsi="Times New Roman" w:cs="Times New Roman"/>
          <w:sz w:val="24"/>
          <w:szCs w:val="24"/>
        </w:rPr>
      </w:pPr>
    </w:p>
    <w:p w:rsidR="00A51E71" w:rsidRPr="00FE2BDD" w:rsidRDefault="00A51E71" w:rsidP="00FE2BDD">
      <w:pPr>
        <w:spacing w:line="480" w:lineRule="auto"/>
        <w:jc w:val="center"/>
        <w:rPr>
          <w:rFonts w:ascii="Times New Roman" w:hAnsi="Times New Roman" w:cs="Times New Roman"/>
          <w:sz w:val="24"/>
          <w:szCs w:val="24"/>
        </w:rPr>
      </w:pPr>
    </w:p>
    <w:p w:rsidR="00FE2BDD" w:rsidRPr="00FE2BDD" w:rsidRDefault="00FE2BDD" w:rsidP="00FE2BDD">
      <w:pPr>
        <w:spacing w:line="480" w:lineRule="auto"/>
        <w:rPr>
          <w:rFonts w:ascii="Times New Roman" w:hAnsi="Times New Roman" w:cs="Times New Roman"/>
          <w:sz w:val="24"/>
          <w:szCs w:val="24"/>
        </w:rPr>
      </w:pPr>
    </w:p>
    <w:p w:rsidR="00E95ED3" w:rsidRPr="00FE2BDD" w:rsidRDefault="00E95ED3" w:rsidP="00FE2BDD">
      <w:pPr>
        <w:spacing w:line="480" w:lineRule="auto"/>
        <w:jc w:val="center"/>
        <w:rPr>
          <w:rFonts w:ascii="Times New Roman" w:hAnsi="Times New Roman" w:cs="Times New Roman"/>
          <w:sz w:val="24"/>
          <w:szCs w:val="24"/>
        </w:rPr>
      </w:pPr>
      <w:r w:rsidRPr="00FE2BDD">
        <w:rPr>
          <w:rFonts w:ascii="Times New Roman" w:hAnsi="Times New Roman" w:cs="Times New Roman"/>
          <w:sz w:val="24"/>
          <w:szCs w:val="24"/>
        </w:rPr>
        <w:lastRenderedPageBreak/>
        <w:t>Journal Entry #Chapter 15</w:t>
      </w:r>
      <w:r w:rsidR="00A51E71" w:rsidRPr="00FE2BDD">
        <w:rPr>
          <w:rFonts w:ascii="Times New Roman" w:hAnsi="Times New Roman" w:cs="Times New Roman"/>
          <w:sz w:val="24"/>
          <w:szCs w:val="24"/>
        </w:rPr>
        <w:t>:</w:t>
      </w:r>
      <w:r w:rsidRPr="00FE2BDD">
        <w:rPr>
          <w:rFonts w:ascii="Times New Roman" w:hAnsi="Times New Roman" w:cs="Times New Roman"/>
          <w:sz w:val="24"/>
          <w:szCs w:val="24"/>
        </w:rPr>
        <w:t xml:space="preserve"> International and Foreign Law</w:t>
      </w:r>
    </w:p>
    <w:p w:rsidR="00640095" w:rsidRPr="00FE2BDD" w:rsidRDefault="00984532" w:rsidP="00FE2BDD">
      <w:pPr>
        <w:spacing w:line="480" w:lineRule="auto"/>
        <w:ind w:firstLine="720"/>
        <w:rPr>
          <w:rFonts w:ascii="Times New Roman" w:hAnsi="Times New Roman" w:cs="Times New Roman"/>
          <w:sz w:val="24"/>
          <w:szCs w:val="24"/>
        </w:rPr>
      </w:pPr>
      <w:r w:rsidRPr="00FE2BDD">
        <w:rPr>
          <w:rFonts w:ascii="Times New Roman" w:hAnsi="Times New Roman" w:cs="Times New Roman"/>
          <w:sz w:val="24"/>
          <w:szCs w:val="24"/>
        </w:rPr>
        <w:t xml:space="preserve">In this </w:t>
      </w:r>
      <w:r w:rsidR="00640095" w:rsidRPr="00FE2BDD">
        <w:rPr>
          <w:rFonts w:ascii="Times New Roman" w:hAnsi="Times New Roman" w:cs="Times New Roman"/>
          <w:sz w:val="24"/>
          <w:szCs w:val="24"/>
        </w:rPr>
        <w:t xml:space="preserve">chapter </w:t>
      </w:r>
      <w:r w:rsidRPr="00FE2BDD">
        <w:rPr>
          <w:rFonts w:ascii="Times New Roman" w:hAnsi="Times New Roman" w:cs="Times New Roman"/>
          <w:sz w:val="24"/>
          <w:szCs w:val="24"/>
        </w:rPr>
        <w:t>I am concerned with the</w:t>
      </w:r>
      <w:r w:rsidR="00640095" w:rsidRPr="00FE2BDD">
        <w:rPr>
          <w:rFonts w:ascii="Times New Roman" w:hAnsi="Times New Roman" w:cs="Times New Roman"/>
          <w:sz w:val="24"/>
          <w:szCs w:val="24"/>
        </w:rPr>
        <w:t xml:space="preserve"> author's assertions on the status reports on freedom of speech. I am </w:t>
      </w:r>
      <w:r w:rsidRPr="00FE2BDD">
        <w:rPr>
          <w:rFonts w:ascii="Times New Roman" w:hAnsi="Times New Roman" w:cs="Times New Roman"/>
          <w:sz w:val="24"/>
          <w:szCs w:val="24"/>
        </w:rPr>
        <w:t>also</w:t>
      </w:r>
      <w:r w:rsidR="00640095" w:rsidRPr="00FE2BDD">
        <w:rPr>
          <w:rFonts w:ascii="Times New Roman" w:hAnsi="Times New Roman" w:cs="Times New Roman"/>
          <w:sz w:val="24"/>
          <w:szCs w:val="24"/>
        </w:rPr>
        <w:t xml:space="preserve"> interested in the author's assertion that access to government records is not a constitutional right and that journalists have not much constitutional privilege to protect sources (Moore, Murray, Farrell, &amp; Youm, 2017, p. 587). However, I am much concerned to gain an in-depth understanding to the rationale as to why defamation remains a crime in the country despite all the stringent legal expressions regarding media law and ethics</w:t>
      </w:r>
      <w:r w:rsidRPr="00FE2BDD">
        <w:rPr>
          <w:rFonts w:ascii="Times New Roman" w:hAnsi="Times New Roman" w:cs="Times New Roman"/>
          <w:sz w:val="24"/>
          <w:szCs w:val="24"/>
        </w:rPr>
        <w:t xml:space="preserve"> (Moore et al., 2017, p. 590). </w:t>
      </w:r>
      <w:r w:rsidR="00640095" w:rsidRPr="00FE2BDD">
        <w:rPr>
          <w:rFonts w:ascii="Times New Roman" w:hAnsi="Times New Roman" w:cs="Times New Roman"/>
          <w:sz w:val="24"/>
          <w:szCs w:val="24"/>
        </w:rPr>
        <w:t>Also, there is a need for a detailed understanding of the effectiveness of international and comparative understanding of media law in regard to its increasing relevance, not only for journalism and communication scholars and students but also for practicing lawyers and journalists.</w:t>
      </w:r>
    </w:p>
    <w:p w:rsidR="00A51E71" w:rsidRPr="00FE2BDD" w:rsidRDefault="00640095" w:rsidP="00FE2BDD">
      <w:pPr>
        <w:spacing w:line="480" w:lineRule="auto"/>
        <w:ind w:firstLine="720"/>
        <w:rPr>
          <w:rFonts w:ascii="Times New Roman" w:hAnsi="Times New Roman" w:cs="Times New Roman"/>
          <w:sz w:val="24"/>
          <w:szCs w:val="24"/>
        </w:rPr>
      </w:pPr>
      <w:r w:rsidRPr="00FE2BDD">
        <w:rPr>
          <w:rFonts w:ascii="Times New Roman" w:hAnsi="Times New Roman" w:cs="Times New Roman"/>
          <w:sz w:val="24"/>
          <w:szCs w:val="24"/>
        </w:rPr>
        <w:t>Another passage of interest</w:t>
      </w:r>
      <w:r w:rsidR="00FE2BDD">
        <w:rPr>
          <w:rFonts w:ascii="Times New Roman" w:hAnsi="Times New Roman" w:cs="Times New Roman"/>
          <w:sz w:val="24"/>
          <w:szCs w:val="24"/>
        </w:rPr>
        <w:t xml:space="preserve"> is</w:t>
      </w:r>
      <w:r w:rsidRPr="00FE2BDD">
        <w:rPr>
          <w:rFonts w:ascii="Times New Roman" w:hAnsi="Times New Roman" w:cs="Times New Roman"/>
          <w:sz w:val="24"/>
          <w:szCs w:val="24"/>
        </w:rPr>
        <w:t xml:space="preserve"> that of privacy as an evolving culture-bound right' (p. 620). I am moved by the author's assertion that excessive privacy intrusion in regard to media-based content has led the public, governments, and others to protect an individual's right to privacy (Moore et al., 2017, p. 625). I feel that authors should diversify their efforts to help the reader understand the ideal dimensions of how privacy is more widely recognized as a right, although it is still evolving. There is a need to elaborate on the implications of privacy merging to be more culture-bound and less definable cross-nationally (Moore e</w:t>
      </w:r>
      <w:r w:rsidR="00AF06F6" w:rsidRPr="00FE2BDD">
        <w:rPr>
          <w:rFonts w:ascii="Times New Roman" w:hAnsi="Times New Roman" w:cs="Times New Roman"/>
          <w:sz w:val="24"/>
          <w:szCs w:val="24"/>
        </w:rPr>
        <w:t>t al., 2017, p. 630).</w:t>
      </w:r>
      <w:r w:rsidRPr="00FE2BDD">
        <w:rPr>
          <w:rFonts w:ascii="Times New Roman" w:hAnsi="Times New Roman" w:cs="Times New Roman"/>
          <w:sz w:val="24"/>
          <w:szCs w:val="24"/>
        </w:rPr>
        <w:t xml:space="preserve"> In reflection on the author's culmination, there is a growing need to revise the need for more stringent policy options affiliated with privacy. Also, much needs to be done in regards to the enforcement of international and foreign law on the journalistic privilege to protect confidential sources (Moore et al., 2017, p</w:t>
      </w:r>
      <w:r w:rsidR="00E95ED3" w:rsidRPr="00FE2BDD">
        <w:rPr>
          <w:rFonts w:ascii="Times New Roman" w:hAnsi="Times New Roman" w:cs="Times New Roman"/>
          <w:sz w:val="24"/>
          <w:szCs w:val="24"/>
        </w:rPr>
        <w:t>.</w:t>
      </w:r>
      <w:r w:rsidRPr="00FE2BDD">
        <w:rPr>
          <w:rFonts w:ascii="Times New Roman" w:hAnsi="Times New Roman" w:cs="Times New Roman"/>
          <w:sz w:val="24"/>
          <w:szCs w:val="24"/>
        </w:rPr>
        <w:t xml:space="preserve"> 631). </w:t>
      </w:r>
    </w:p>
    <w:p w:rsidR="00FE2BDD" w:rsidRDefault="00FE2BDD" w:rsidP="00FE2BDD">
      <w:pPr>
        <w:spacing w:line="480" w:lineRule="auto"/>
        <w:jc w:val="center"/>
        <w:rPr>
          <w:rFonts w:ascii="Times New Roman" w:hAnsi="Times New Roman" w:cs="Times New Roman"/>
          <w:sz w:val="24"/>
          <w:szCs w:val="24"/>
        </w:rPr>
      </w:pPr>
    </w:p>
    <w:p w:rsidR="00207D33" w:rsidRPr="00FE2BDD" w:rsidRDefault="00207D33" w:rsidP="00FE2BDD">
      <w:pPr>
        <w:spacing w:line="480" w:lineRule="auto"/>
        <w:jc w:val="center"/>
        <w:rPr>
          <w:rFonts w:ascii="Times New Roman" w:hAnsi="Times New Roman" w:cs="Times New Roman"/>
          <w:sz w:val="24"/>
          <w:szCs w:val="24"/>
        </w:rPr>
      </w:pPr>
      <w:r w:rsidRPr="00FE2BDD">
        <w:rPr>
          <w:rFonts w:ascii="Times New Roman" w:hAnsi="Times New Roman" w:cs="Times New Roman"/>
          <w:sz w:val="24"/>
          <w:szCs w:val="24"/>
        </w:rPr>
        <w:lastRenderedPageBreak/>
        <w:t>Reference</w:t>
      </w:r>
    </w:p>
    <w:p w:rsidR="00207D33" w:rsidRPr="00FE2BDD" w:rsidRDefault="00353752" w:rsidP="00FE2BDD">
      <w:pPr>
        <w:spacing w:line="480" w:lineRule="auto"/>
        <w:ind w:left="720" w:hanging="720"/>
        <w:rPr>
          <w:rFonts w:ascii="Times New Roman" w:hAnsi="Times New Roman" w:cs="Times New Roman"/>
          <w:sz w:val="24"/>
          <w:szCs w:val="24"/>
        </w:rPr>
      </w:pPr>
      <w:r w:rsidRPr="00FE2BDD">
        <w:rPr>
          <w:rFonts w:ascii="Times New Roman" w:hAnsi="Times New Roman" w:cs="Times New Roman"/>
          <w:sz w:val="24"/>
          <w:szCs w:val="24"/>
        </w:rPr>
        <w:t>Moore, R., Murray, M., Farrell, M., &amp;amp; Youm, K. H. (2017). Media Law and Ethics</w:t>
      </w:r>
      <w:bookmarkStart w:id="0" w:name="_GoBack"/>
      <w:bookmarkEnd w:id="0"/>
      <w:r w:rsidRPr="00FE2BDD">
        <w:rPr>
          <w:rFonts w:ascii="Times New Roman" w:hAnsi="Times New Roman" w:cs="Times New Roman"/>
          <w:sz w:val="24"/>
          <w:szCs w:val="24"/>
        </w:rPr>
        <w:t>. Rutledge.</w:t>
      </w:r>
    </w:p>
    <w:sectPr w:rsidR="00207D33" w:rsidRPr="00FE2BDD" w:rsidSect="00E369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F2B" w:rsidRDefault="00D16F2B" w:rsidP="00E369B9">
      <w:pPr>
        <w:spacing w:after="0" w:line="240" w:lineRule="auto"/>
      </w:pPr>
      <w:r>
        <w:separator/>
      </w:r>
    </w:p>
  </w:endnote>
  <w:endnote w:type="continuationSeparator" w:id="1">
    <w:p w:rsidR="00D16F2B" w:rsidRDefault="00D16F2B" w:rsidP="00E369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F2B" w:rsidRDefault="00D16F2B" w:rsidP="00E369B9">
      <w:pPr>
        <w:spacing w:after="0" w:line="240" w:lineRule="auto"/>
      </w:pPr>
      <w:r>
        <w:separator/>
      </w:r>
    </w:p>
  </w:footnote>
  <w:footnote w:type="continuationSeparator" w:id="1">
    <w:p w:rsidR="00D16F2B" w:rsidRDefault="00D16F2B" w:rsidP="00E369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71" w:rsidRPr="00A51E71" w:rsidRDefault="00A51E71">
    <w:pPr>
      <w:pStyle w:val="Header"/>
      <w:rPr>
        <w:rFonts w:ascii="Times New Roman" w:hAnsi="Times New Roman" w:cs="Times New Roman"/>
        <w:sz w:val="24"/>
        <w:szCs w:val="24"/>
      </w:rPr>
    </w:pPr>
    <w:r w:rsidRPr="00A51E71">
      <w:rPr>
        <w:rFonts w:ascii="Times New Roman" w:hAnsi="Times New Roman" w:cs="Times New Roman"/>
        <w:color w:val="000000"/>
        <w:sz w:val="24"/>
        <w:szCs w:val="24"/>
      </w:rPr>
      <w:t>JOURNAL ENTRY #CHAPTER 15: INTERNATIONAL AND FOREIGN LAW</w:t>
    </w:r>
    <w:r w:rsidRPr="00A51E71">
      <w:rPr>
        <w:rFonts w:ascii="Times New Roman" w:hAnsi="Times New Roman" w:cs="Times New Roman"/>
        <w:sz w:val="24"/>
        <w:szCs w:val="24"/>
      </w:rPr>
      <w:tab/>
    </w:r>
    <w:sdt>
      <w:sdtPr>
        <w:rPr>
          <w:rFonts w:ascii="Times New Roman" w:hAnsi="Times New Roman" w:cs="Times New Roman"/>
          <w:sz w:val="24"/>
          <w:szCs w:val="24"/>
        </w:rPr>
        <w:id w:val="-2118129493"/>
        <w:docPartObj>
          <w:docPartGallery w:val="Page Numbers (Top of Page)"/>
          <w:docPartUnique/>
        </w:docPartObj>
      </w:sdtPr>
      <w:sdtEndPr>
        <w:rPr>
          <w:noProof/>
        </w:rPr>
      </w:sdtEndPr>
      <w:sdtContent>
        <w:r w:rsidR="0057213C" w:rsidRPr="00A51E71">
          <w:rPr>
            <w:rFonts w:ascii="Times New Roman" w:hAnsi="Times New Roman" w:cs="Times New Roman"/>
            <w:sz w:val="24"/>
            <w:szCs w:val="24"/>
          </w:rPr>
          <w:fldChar w:fldCharType="begin"/>
        </w:r>
        <w:r w:rsidRPr="00A51E71">
          <w:rPr>
            <w:rFonts w:ascii="Times New Roman" w:hAnsi="Times New Roman" w:cs="Times New Roman"/>
            <w:sz w:val="24"/>
            <w:szCs w:val="24"/>
          </w:rPr>
          <w:instrText xml:space="preserve"> PAGE   \* MERGEFORMAT </w:instrText>
        </w:r>
        <w:r w:rsidR="0057213C" w:rsidRPr="00A51E71">
          <w:rPr>
            <w:rFonts w:ascii="Times New Roman" w:hAnsi="Times New Roman" w:cs="Times New Roman"/>
            <w:sz w:val="24"/>
            <w:szCs w:val="24"/>
          </w:rPr>
          <w:fldChar w:fldCharType="separate"/>
        </w:r>
        <w:r w:rsidR="00A20C4E">
          <w:rPr>
            <w:rFonts w:ascii="Times New Roman" w:hAnsi="Times New Roman" w:cs="Times New Roman"/>
            <w:noProof/>
            <w:sz w:val="24"/>
            <w:szCs w:val="24"/>
          </w:rPr>
          <w:t>3</w:t>
        </w:r>
        <w:r w:rsidR="0057213C" w:rsidRPr="00A51E71">
          <w:rPr>
            <w:rFonts w:ascii="Times New Roman" w:hAnsi="Times New Roman" w:cs="Times New Roman"/>
            <w:noProof/>
            <w:sz w:val="24"/>
            <w:szCs w:val="24"/>
          </w:rPr>
          <w:fldChar w:fldCharType="end"/>
        </w:r>
      </w:sdtContent>
    </w:sdt>
  </w:p>
  <w:p w:rsidR="00A51E71" w:rsidRPr="00A51E71" w:rsidRDefault="00A51E7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B9" w:rsidRPr="00E369B9" w:rsidRDefault="00E369B9" w:rsidP="00FE2BDD">
    <w:pPr>
      <w:rPr>
        <w:rFonts w:ascii="Times New Roman" w:hAnsi="Times New Roman" w:cs="Times New Roman"/>
        <w:sz w:val="24"/>
        <w:szCs w:val="24"/>
      </w:rPr>
    </w:pPr>
    <w:r w:rsidRPr="00E369B9">
      <w:rPr>
        <w:rFonts w:ascii="Times New Roman" w:hAnsi="Times New Roman" w:cs="Times New Roman"/>
        <w:sz w:val="24"/>
        <w:szCs w:val="24"/>
      </w:rPr>
      <w:t xml:space="preserve">Running head: </w:t>
    </w:r>
    <w:r w:rsidRPr="00E369B9">
      <w:rPr>
        <w:rFonts w:ascii="Times New Roman" w:hAnsi="Times New Roman" w:cs="Times New Roman"/>
        <w:color w:val="000000"/>
        <w:sz w:val="24"/>
        <w:szCs w:val="24"/>
      </w:rPr>
      <w:t>JOURNAL ENTRY #CHAPTER 15: INTERNATIONAL AND FOREIGN LAW</w:t>
    </w:r>
    <w:sdt>
      <w:sdtPr>
        <w:rPr>
          <w:rFonts w:ascii="Times New Roman" w:hAnsi="Times New Roman" w:cs="Times New Roman"/>
          <w:sz w:val="24"/>
          <w:szCs w:val="24"/>
        </w:rPr>
        <w:id w:val="-207133756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E2BDD">
          <w:rPr>
            <w:rFonts w:ascii="Times New Roman" w:hAnsi="Times New Roman" w:cs="Times New Roman"/>
            <w:sz w:val="24"/>
            <w:szCs w:val="24"/>
          </w:rPr>
          <w:t xml:space="preserve">         </w:t>
        </w:r>
        <w:r w:rsidR="0057213C" w:rsidRPr="00E369B9">
          <w:rPr>
            <w:rFonts w:ascii="Times New Roman" w:hAnsi="Times New Roman" w:cs="Times New Roman"/>
            <w:sz w:val="24"/>
            <w:szCs w:val="24"/>
          </w:rPr>
          <w:fldChar w:fldCharType="begin"/>
        </w:r>
        <w:r w:rsidRPr="00E369B9">
          <w:rPr>
            <w:rFonts w:ascii="Times New Roman" w:hAnsi="Times New Roman" w:cs="Times New Roman"/>
            <w:sz w:val="24"/>
            <w:szCs w:val="24"/>
          </w:rPr>
          <w:instrText xml:space="preserve"> PAGE   \* MERGEFORMAT </w:instrText>
        </w:r>
        <w:r w:rsidR="0057213C" w:rsidRPr="00E369B9">
          <w:rPr>
            <w:rFonts w:ascii="Times New Roman" w:hAnsi="Times New Roman" w:cs="Times New Roman"/>
            <w:sz w:val="24"/>
            <w:szCs w:val="24"/>
          </w:rPr>
          <w:fldChar w:fldCharType="separate"/>
        </w:r>
        <w:r w:rsidR="00A20C4E">
          <w:rPr>
            <w:rFonts w:ascii="Times New Roman" w:hAnsi="Times New Roman" w:cs="Times New Roman"/>
            <w:noProof/>
            <w:sz w:val="24"/>
            <w:szCs w:val="24"/>
          </w:rPr>
          <w:t>1</w:t>
        </w:r>
        <w:r w:rsidR="0057213C" w:rsidRPr="00E369B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F45DE"/>
    <w:rsid w:val="0015503F"/>
    <w:rsid w:val="00207D33"/>
    <w:rsid w:val="00246071"/>
    <w:rsid w:val="00353752"/>
    <w:rsid w:val="00354A19"/>
    <w:rsid w:val="003B0488"/>
    <w:rsid w:val="00477B09"/>
    <w:rsid w:val="00540FCF"/>
    <w:rsid w:val="0057213C"/>
    <w:rsid w:val="00640095"/>
    <w:rsid w:val="00660613"/>
    <w:rsid w:val="007C1AE9"/>
    <w:rsid w:val="00814A15"/>
    <w:rsid w:val="00984532"/>
    <w:rsid w:val="00A20C4E"/>
    <w:rsid w:val="00A51E71"/>
    <w:rsid w:val="00AE3D22"/>
    <w:rsid w:val="00AF06F6"/>
    <w:rsid w:val="00BB26A5"/>
    <w:rsid w:val="00D0452C"/>
    <w:rsid w:val="00D16F2B"/>
    <w:rsid w:val="00D545D7"/>
    <w:rsid w:val="00D5641F"/>
    <w:rsid w:val="00E369B9"/>
    <w:rsid w:val="00E95ED3"/>
    <w:rsid w:val="00EF45DE"/>
    <w:rsid w:val="00F77148"/>
    <w:rsid w:val="00FE2B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1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C1AE9"/>
    <w:rPr>
      <w:i/>
      <w:iCs/>
    </w:rPr>
  </w:style>
  <w:style w:type="character" w:styleId="Hyperlink">
    <w:name w:val="Hyperlink"/>
    <w:basedOn w:val="DefaultParagraphFont"/>
    <w:uiPriority w:val="99"/>
    <w:semiHidden/>
    <w:unhideWhenUsed/>
    <w:rsid w:val="00D0452C"/>
    <w:rPr>
      <w:color w:val="0000FF"/>
      <w:u w:val="single"/>
    </w:rPr>
  </w:style>
  <w:style w:type="paragraph" w:styleId="Header">
    <w:name w:val="header"/>
    <w:basedOn w:val="Normal"/>
    <w:link w:val="HeaderChar"/>
    <w:uiPriority w:val="99"/>
    <w:unhideWhenUsed/>
    <w:rsid w:val="00E3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9B9"/>
  </w:style>
  <w:style w:type="paragraph" w:styleId="Footer">
    <w:name w:val="footer"/>
    <w:basedOn w:val="Normal"/>
    <w:link w:val="FooterChar"/>
    <w:uiPriority w:val="99"/>
    <w:unhideWhenUsed/>
    <w:rsid w:val="00E3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9B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2020-04-25T16:07:00Z</dcterms:created>
  <dcterms:modified xsi:type="dcterms:W3CDTF">2020-04-25T16:07:00Z</dcterms:modified>
</cp:coreProperties>
</file>